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878F7" w:rsidR="00BA4AB4" w:rsidP="00BA4AB4" w:rsidRDefault="001878F7" w14:paraId="1235EC40" w14:textId="44EABBBE">
      <w:pPr>
        <w:rPr>
          <w:rFonts w:ascii="Book Antiqua" w:hAnsi="Book Antiqua" w:cs="Arial"/>
          <w:b/>
          <w:sz w:val="22"/>
          <w:szCs w:val="22"/>
          <w:u w:val="single"/>
        </w:rPr>
      </w:pPr>
      <w:r w:rsidRPr="001878F7">
        <w:rPr>
          <w:rFonts w:ascii="Book Antiqua" w:hAnsi="Book Antiqu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17D189AE" wp14:anchorId="1591F764">
                <wp:simplePos x="0" y="0"/>
                <wp:positionH relativeFrom="column">
                  <wp:posOffset>5313872</wp:posOffset>
                </wp:positionH>
                <wp:positionV relativeFrom="page">
                  <wp:posOffset>207022</wp:posOffset>
                </wp:positionV>
                <wp:extent cx="1095375" cy="450850"/>
                <wp:effectExtent l="0" t="0" r="28575" b="25400"/>
                <wp:wrapSquare wrapText="bothSides"/>
                <wp:docPr id="217" name="Text Box 2" descr="" title="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78F7" w:rsidRDefault="001878F7" w14:paraId="07DB5C78" w14:textId="2FC75A50">
                            <w:r>
                              <w:t>Exhibit JIF 1</w:t>
                            </w:r>
                          </w:p>
                          <w:p w:rsidR="001878F7" w:rsidRDefault="001878F7" w14:paraId="0DE08768" w14:textId="7C9B202B">
                            <w:r>
                              <w:t>Page 1 of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1591F764">
                <v:stroke joinstyle="miter"/>
                <v:path gradientshapeok="t" o:connecttype="rect"/>
              </v:shapetype>
              <v:shape id="Text Box 2" style="position:absolute;margin-left:418.4pt;margin-top:16.3pt;width:86.25pt;height:35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alt="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">
                <v:textbox style="mso-fit-shape-to-text:t">
                  <w:txbxContent>
                    <w:p w:rsidR="001878F7" w:rsidRDefault="001878F7" w14:paraId="07DB5C78" w14:textId="2FC75A50">
                      <w:r>
                        <w:t>Exhibit JIF 1</w:t>
                      </w:r>
                    </w:p>
                    <w:p w:rsidR="001878F7" w:rsidRDefault="001878F7" w14:paraId="0DE08768" w14:textId="7C9B202B">
                      <w:r>
                        <w:t>Page 1 of 2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1878F7" w:rsidR="00BA4AB4">
        <w:rPr>
          <w:rFonts w:ascii="Book Antiqua" w:hAnsi="Book Antiqua" w:cs="Arial"/>
          <w:b/>
          <w:sz w:val="22"/>
          <w:szCs w:val="22"/>
          <w:u w:val="single"/>
        </w:rPr>
        <w:t>Oncor Work Experience</w:t>
      </w:r>
    </w:p>
    <w:p w:rsidR="00BA4AB4" w:rsidP="00BA4AB4" w:rsidRDefault="00BA4AB4" w14:paraId="1BA7EB79" w14:textId="41CDB806">
      <w:pPr>
        <w:rPr>
          <w:rFonts w:ascii="Book Antiqua" w:hAnsi="Book Antiqua" w:cs="Arial"/>
          <w:b/>
          <w:sz w:val="22"/>
          <w:szCs w:val="22"/>
        </w:rPr>
      </w:pPr>
    </w:p>
    <w:p w:rsidRPr="00FE28B9" w:rsidR="00BA4AB4" w:rsidP="00BA4AB4" w:rsidRDefault="00BA4AB4" w14:paraId="0F45A014" w14:textId="4C2D6B2F">
      <w:pPr>
        <w:rPr>
          <w:rFonts w:ascii="Book Antiqua" w:hAnsi="Book Antiqua" w:cs="Arial"/>
          <w:b/>
          <w:sz w:val="22"/>
          <w:szCs w:val="22"/>
        </w:rPr>
      </w:pPr>
      <w:r w:rsidRPr="00FE28B9">
        <w:rPr>
          <w:rFonts w:ascii="Book Antiqua" w:hAnsi="Book Antiqua" w:cs="Arial"/>
          <w:b/>
          <w:sz w:val="22"/>
          <w:szCs w:val="22"/>
        </w:rPr>
        <w:t>Internal Audit</w:t>
      </w:r>
      <w:r w:rsidRPr="00FE28B9" w:rsidR="00FE28B9">
        <w:rPr>
          <w:rFonts w:ascii="Book Antiqua" w:hAnsi="Book Antiqua" w:cs="Arial"/>
          <w:b/>
          <w:sz w:val="22"/>
          <w:szCs w:val="22"/>
        </w:rPr>
        <w:t xml:space="preserve"> (June 2014 – September 2019)</w:t>
      </w:r>
    </w:p>
    <w:p w:rsidR="00FE28B9" w:rsidP="00BA4AB4" w:rsidRDefault="00FE28B9" w14:paraId="741A7921" w14:textId="3050D702">
      <w:pPr>
        <w:rPr>
          <w:rFonts w:ascii="Book Antiqua" w:hAnsi="Book Antiqua" w:cs="Arial"/>
          <w:bCs/>
          <w:sz w:val="22"/>
          <w:szCs w:val="22"/>
        </w:rPr>
      </w:pPr>
    </w:p>
    <w:p w:rsidRPr="00FE28B9" w:rsidR="00BA4AB4" w:rsidP="00BA4AB4" w:rsidRDefault="00BA4AB4" w14:paraId="1E0BD74F" w14:textId="36A5DAE7">
      <w:pPr>
        <w:rPr>
          <w:rFonts w:ascii="Book Antiqua" w:hAnsi="Book Antiqua" w:cs="Arial"/>
          <w:b/>
          <w:sz w:val="22"/>
          <w:szCs w:val="22"/>
        </w:rPr>
      </w:pPr>
      <w:r w:rsidRPr="00FE28B9">
        <w:rPr>
          <w:rFonts w:ascii="Book Antiqua" w:hAnsi="Book Antiqua" w:cs="Arial"/>
          <w:b/>
          <w:sz w:val="22"/>
          <w:szCs w:val="22"/>
        </w:rPr>
        <w:t xml:space="preserve">Technology – Cyber Security </w:t>
      </w:r>
      <w:r w:rsidRPr="00FE28B9" w:rsidR="00FE28B9">
        <w:rPr>
          <w:rFonts w:ascii="Book Antiqua" w:hAnsi="Book Antiqua" w:cs="Arial"/>
          <w:b/>
          <w:sz w:val="22"/>
          <w:szCs w:val="22"/>
        </w:rPr>
        <w:t>(September 2019 – August 2020)</w:t>
      </w:r>
    </w:p>
    <w:p w:rsidRPr="00FE28B9" w:rsidR="00FE28B9" w:rsidP="00FE28B9" w:rsidRDefault="00FE28B9" w14:paraId="13CBA9C3" w14:textId="5EA52F40">
      <w:pPr>
        <w:pStyle w:val="ListParagraph"/>
        <w:rPr>
          <w:rFonts w:ascii="Book Antiqua" w:hAnsi="Book Antiqua" w:cs="Arial"/>
          <w:b/>
          <w:sz w:val="22"/>
          <w:szCs w:val="22"/>
        </w:rPr>
      </w:pPr>
    </w:p>
    <w:p w:rsidRPr="00FE28B9" w:rsidR="00BA4AB4" w:rsidP="00BA4AB4" w:rsidRDefault="00BA4AB4" w14:paraId="6D7995A9" w14:textId="6ED65765">
      <w:pPr>
        <w:rPr>
          <w:rFonts w:ascii="Book Antiqua" w:hAnsi="Book Antiqua" w:cs="Arial"/>
          <w:b/>
          <w:sz w:val="22"/>
          <w:szCs w:val="22"/>
        </w:rPr>
      </w:pPr>
      <w:r w:rsidRPr="00FE28B9">
        <w:rPr>
          <w:rFonts w:ascii="Book Antiqua" w:hAnsi="Book Antiqua" w:cs="Arial"/>
          <w:b/>
          <w:sz w:val="22"/>
          <w:szCs w:val="22"/>
        </w:rPr>
        <w:t>Regulatory &amp; Rates</w:t>
      </w:r>
      <w:r w:rsidRPr="00FE28B9" w:rsidR="00FE28B9">
        <w:rPr>
          <w:rFonts w:ascii="Book Antiqua" w:hAnsi="Book Antiqua" w:cs="Arial"/>
          <w:b/>
          <w:sz w:val="22"/>
          <w:szCs w:val="22"/>
        </w:rPr>
        <w:t xml:space="preserve"> (August 2020 – Present)</w:t>
      </w:r>
    </w:p>
    <w:p w:rsidRPr="00B15857" w:rsidR="00FE28B9" w:rsidP="00B15857" w:rsidRDefault="00FE28B9" w14:paraId="2D75A537" w14:textId="2772AE7B">
      <w:pPr>
        <w:pStyle w:val="ListParagraph"/>
        <w:numPr>
          <w:ilvl w:val="0"/>
          <w:numId w:val="2"/>
        </w:numPr>
        <w:rPr>
          <w:rFonts w:ascii="Book Antiqua" w:hAnsi="Book Antiqua" w:cs="Arial"/>
          <w:bCs/>
          <w:sz w:val="22"/>
          <w:szCs w:val="22"/>
        </w:rPr>
      </w:pPr>
      <w:r w:rsidRPr="00B15857">
        <w:rPr>
          <w:rFonts w:ascii="Book Antiqua" w:hAnsi="Book Antiqua" w:cs="Arial"/>
          <w:bCs/>
          <w:sz w:val="22"/>
          <w:szCs w:val="22"/>
        </w:rPr>
        <w:t>Duties: Responsible for the preparation and filing of semi-annual Transmission Cost Recovery Factor (TCRF) Updates. Promoted to Senior Manager of Rates in January 2024; responsible for</w:t>
      </w:r>
      <w:r w:rsidRPr="00B15857" w:rsidR="00B15857">
        <w:rPr>
          <w:rFonts w:ascii="Book Antiqua" w:hAnsi="Book Antiqua" w:cs="Arial"/>
          <w:bCs/>
          <w:sz w:val="22"/>
          <w:szCs w:val="22"/>
        </w:rPr>
        <w:t xml:space="preserve"> the preparation and filing of</w:t>
      </w:r>
      <w:r w:rsidRPr="00B15857">
        <w:rPr>
          <w:rFonts w:ascii="Book Antiqua" w:hAnsi="Book Antiqua" w:cs="Arial"/>
          <w:bCs/>
          <w:sz w:val="22"/>
          <w:szCs w:val="22"/>
        </w:rPr>
        <w:t xml:space="preserve"> </w:t>
      </w:r>
      <w:r w:rsidRPr="00B15857" w:rsidR="00B15857">
        <w:rPr>
          <w:rFonts w:ascii="Book Antiqua" w:hAnsi="Book Antiqua" w:cs="Arial"/>
          <w:bCs/>
          <w:sz w:val="22"/>
          <w:szCs w:val="22"/>
        </w:rPr>
        <w:t>Distribution Cost Recovery</w:t>
      </w:r>
      <w:r w:rsidRPr="00B15857">
        <w:rPr>
          <w:rFonts w:ascii="Book Antiqua" w:hAnsi="Book Antiqua" w:cs="Arial"/>
          <w:bCs/>
          <w:sz w:val="22"/>
          <w:szCs w:val="22"/>
        </w:rPr>
        <w:t xml:space="preserve"> </w:t>
      </w:r>
      <w:r w:rsidRPr="00B15857" w:rsidR="00B15857">
        <w:rPr>
          <w:rFonts w:ascii="Book Antiqua" w:hAnsi="Book Antiqua" w:cs="Arial"/>
          <w:bCs/>
          <w:sz w:val="22"/>
          <w:szCs w:val="22"/>
        </w:rPr>
        <w:t>Factor (DCRF) updates, Energy Efficiency Cost Recovery Factor (EECRF), tariff administration, and class cost of service studies.</w:t>
      </w:r>
    </w:p>
    <w:p w:rsidRPr="0091481F" w:rsidR="00BA4AB4" w:rsidP="00BA4AB4" w:rsidRDefault="00BA4AB4" w14:paraId="44BFFFF3" w14:textId="77777777">
      <w:pPr>
        <w:rPr>
          <w:rFonts w:ascii="Book Antiqua" w:hAnsi="Book Antiqua" w:cs="Arial"/>
          <w:b/>
          <w:sz w:val="22"/>
          <w:szCs w:val="22"/>
        </w:rPr>
      </w:pPr>
    </w:p>
    <w:p w:rsidRPr="0091481F" w:rsidR="00730FD5" w:rsidP="00730FD5" w:rsidRDefault="00730FD5" w14:paraId="6633C549" w14:textId="3D309F14">
      <w:pPr>
        <w:rPr>
          <w:rFonts w:ascii="Book Antiqua" w:hAnsi="Book Antiqua" w:cs="Arial"/>
          <w:b/>
          <w:sz w:val="22"/>
          <w:szCs w:val="22"/>
        </w:rPr>
      </w:pPr>
    </w:p>
    <w:p w:rsidRPr="0091481F" w:rsidR="00730FD5" w:rsidP="00730FD5" w:rsidRDefault="00730FD5" w14:paraId="6B246133" w14:textId="77777777">
      <w:pPr>
        <w:rPr>
          <w:rFonts w:ascii="Book Antiqua" w:hAnsi="Book Antiqua" w:cs="Arial"/>
          <w:b/>
          <w:sz w:val="22"/>
          <w:szCs w:val="22"/>
          <w:u w:val="single"/>
        </w:rPr>
      </w:pPr>
      <w:r w:rsidRPr="0091481F">
        <w:rPr>
          <w:rFonts w:ascii="Book Antiqua" w:hAnsi="Book Antiqua" w:cs="Arial"/>
          <w:b/>
          <w:sz w:val="22"/>
          <w:szCs w:val="22"/>
          <w:u w:val="single"/>
        </w:rPr>
        <w:t>Oncor Rate Design and Cost Allocation Experience:</w:t>
      </w:r>
    </w:p>
    <w:p w:rsidRPr="0091481F" w:rsidR="00730FD5" w:rsidP="00730FD5" w:rsidRDefault="00730FD5" w14:paraId="6DB1E001" w14:textId="1309943A">
      <w:pPr>
        <w:jc w:val="both"/>
        <w:rPr>
          <w:rFonts w:ascii="Book Antiqua" w:hAnsi="Book Antiqua" w:cs="Arial"/>
          <w:b/>
          <w:sz w:val="22"/>
          <w:szCs w:val="22"/>
        </w:rPr>
      </w:pPr>
    </w:p>
    <w:p w:rsidR="00730FD5" w:rsidP="00730FD5" w:rsidRDefault="00730FD5" w14:paraId="1D7E2461" w14:textId="5EDDB2EF">
      <w:pPr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Transmission Cost Recovery Factor (TCRF)</w:t>
      </w:r>
    </w:p>
    <w:p w:rsidRPr="00730FD5" w:rsidR="00730FD5" w:rsidP="00730FD5" w:rsidRDefault="00730FD5" w14:paraId="5BEB7794" w14:textId="10A22BC6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51560 – </w:t>
      </w:r>
      <w:r w:rsidRPr="00B15857" w:rsidR="00B15857">
        <w:rPr>
          <w:rFonts w:ascii="Book Antiqua" w:hAnsi="Book Antiqua" w:cs="Arial"/>
          <w:bCs/>
          <w:i/>
          <w:iCs/>
          <w:sz w:val="22"/>
          <w:szCs w:val="22"/>
        </w:rPr>
        <w:t>Petition of Oncor Electric Delivery LLC to Update Its Transmission Cost Recovery Factor – November 2020</w:t>
      </w:r>
    </w:p>
    <w:p w:rsidRPr="00730FD5" w:rsidR="00730FD5" w:rsidP="00730FD5" w:rsidRDefault="00730FD5" w14:paraId="101CA4B8" w14:textId="4E826CB9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52175 </w:t>
      </w:r>
      <w:r w:rsidRPr="00730FD5" w:rsidR="00B15857">
        <w:rPr>
          <w:rFonts w:ascii="Book Antiqua" w:hAnsi="Book Antiqua" w:cs="Arial"/>
          <w:bCs/>
          <w:sz w:val="22"/>
          <w:szCs w:val="22"/>
        </w:rPr>
        <w:t xml:space="preserve">– </w:t>
      </w:r>
      <w:r w:rsidRPr="00B15857" w:rsidR="00B15857">
        <w:rPr>
          <w:rFonts w:ascii="Book Antiqua" w:hAnsi="Book Antiqua" w:cs="Arial"/>
          <w:bCs/>
          <w:i/>
          <w:iCs/>
          <w:sz w:val="22"/>
          <w:szCs w:val="22"/>
        </w:rPr>
        <w:t xml:space="preserve">Petition of Oncor Electric Delivery LLC to Update Its Transmission Cost Recovery Factor – </w:t>
      </w:r>
      <w:r w:rsidR="00B15857">
        <w:rPr>
          <w:rFonts w:ascii="Book Antiqua" w:hAnsi="Book Antiqua" w:cs="Arial"/>
          <w:bCs/>
          <w:i/>
          <w:iCs/>
          <w:sz w:val="22"/>
          <w:szCs w:val="22"/>
        </w:rPr>
        <w:t>May 2021</w:t>
      </w:r>
    </w:p>
    <w:p w:rsidRPr="00730FD5" w:rsidR="00730FD5" w:rsidP="00730FD5" w:rsidRDefault="00730FD5" w14:paraId="0FE3A251" w14:textId="129DD8B2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52898 – </w:t>
      </w:r>
      <w:r w:rsidRPr="00B15857" w:rsidR="00B15857">
        <w:rPr>
          <w:rFonts w:ascii="Book Antiqua" w:hAnsi="Book Antiqua" w:cs="Arial"/>
          <w:bCs/>
          <w:i/>
          <w:iCs/>
          <w:sz w:val="22"/>
          <w:szCs w:val="22"/>
        </w:rPr>
        <w:t>Petition of Oncor Electric Delivery LLC to Update Its Transmission Cost Recovery Factor – November 20</w:t>
      </w:r>
      <w:r w:rsidR="00B15857">
        <w:rPr>
          <w:rFonts w:ascii="Book Antiqua" w:hAnsi="Book Antiqua" w:cs="Arial"/>
          <w:bCs/>
          <w:i/>
          <w:iCs/>
          <w:sz w:val="22"/>
          <w:szCs w:val="22"/>
        </w:rPr>
        <w:t>21</w:t>
      </w:r>
    </w:p>
    <w:p w:rsidRPr="00730FD5" w:rsidR="00730FD5" w:rsidP="00730FD5" w:rsidRDefault="00730FD5" w14:paraId="2E5BB94C" w14:textId="78680867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53675 – </w:t>
      </w:r>
      <w:r w:rsidRPr="00B15857" w:rsidR="00B15857">
        <w:rPr>
          <w:rFonts w:ascii="Book Antiqua" w:hAnsi="Book Antiqua" w:cs="Arial"/>
          <w:bCs/>
          <w:i/>
          <w:iCs/>
          <w:sz w:val="22"/>
          <w:szCs w:val="22"/>
        </w:rPr>
        <w:t xml:space="preserve">Petition of Oncor Electric Delivery LLC to Update Its Transmission Cost Recovery Factor – </w:t>
      </w:r>
      <w:r w:rsidR="00B15857">
        <w:rPr>
          <w:rFonts w:ascii="Book Antiqua" w:hAnsi="Book Antiqua" w:cs="Arial"/>
          <w:bCs/>
          <w:i/>
          <w:iCs/>
          <w:sz w:val="22"/>
          <w:szCs w:val="22"/>
        </w:rPr>
        <w:t>May 2022</w:t>
      </w:r>
    </w:p>
    <w:p w:rsidRPr="00730FD5" w:rsidR="00730FD5" w:rsidP="00730FD5" w:rsidRDefault="00730FD5" w14:paraId="139B3168" w14:textId="3DC51CE7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54388 – </w:t>
      </w:r>
      <w:r w:rsidRPr="00B15857" w:rsidR="00B15857">
        <w:rPr>
          <w:rFonts w:ascii="Book Antiqua" w:hAnsi="Book Antiqua" w:cs="Arial"/>
          <w:bCs/>
          <w:i/>
          <w:iCs/>
          <w:sz w:val="22"/>
          <w:szCs w:val="22"/>
        </w:rPr>
        <w:t>Petition of Oncor Electric Delivery LLC to Update Its Transmission Cost Recovery Factor – November 20</w:t>
      </w:r>
      <w:r w:rsidR="00B15857">
        <w:rPr>
          <w:rFonts w:ascii="Book Antiqua" w:hAnsi="Book Antiqua" w:cs="Arial"/>
          <w:bCs/>
          <w:i/>
          <w:iCs/>
          <w:sz w:val="22"/>
          <w:szCs w:val="22"/>
        </w:rPr>
        <w:t>22</w:t>
      </w:r>
    </w:p>
    <w:p w:rsidRPr="00730FD5" w:rsidR="00730FD5" w:rsidP="00730FD5" w:rsidRDefault="00730FD5" w14:paraId="4E729EAA" w14:textId="04281323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>PUCT Docket No. 55075 –</w:t>
      </w:r>
      <w:r w:rsidR="00B15857">
        <w:rPr>
          <w:rFonts w:ascii="Book Antiqua" w:hAnsi="Book Antiqua" w:cs="Arial"/>
          <w:bCs/>
          <w:sz w:val="22"/>
          <w:szCs w:val="22"/>
        </w:rPr>
        <w:t xml:space="preserve"> </w:t>
      </w:r>
      <w:r w:rsidRPr="00B15857" w:rsidR="00B15857">
        <w:rPr>
          <w:rFonts w:ascii="Book Antiqua" w:hAnsi="Book Antiqua" w:cs="Arial"/>
          <w:bCs/>
          <w:i/>
          <w:iCs/>
          <w:sz w:val="22"/>
          <w:szCs w:val="22"/>
        </w:rPr>
        <w:t xml:space="preserve">Petition of Oncor Electric Delivery LLC to Update Its Transmission Cost Recovery Factor – </w:t>
      </w:r>
      <w:r w:rsidR="00B15857">
        <w:rPr>
          <w:rFonts w:ascii="Book Antiqua" w:hAnsi="Book Antiqua" w:cs="Arial"/>
          <w:bCs/>
          <w:i/>
          <w:iCs/>
          <w:sz w:val="22"/>
          <w:szCs w:val="22"/>
        </w:rPr>
        <w:t>May 2023</w:t>
      </w:r>
    </w:p>
    <w:p w:rsidRPr="00730FD5" w:rsidR="00730FD5" w:rsidP="00730FD5" w:rsidRDefault="00730FD5" w14:paraId="1E3DAE36" w14:textId="1C63D247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55928 – </w:t>
      </w:r>
      <w:r w:rsidRPr="00B15857" w:rsidR="00B15857">
        <w:rPr>
          <w:rFonts w:ascii="Book Antiqua" w:hAnsi="Book Antiqua" w:cs="Arial"/>
          <w:bCs/>
          <w:i/>
          <w:iCs/>
          <w:sz w:val="22"/>
          <w:szCs w:val="22"/>
        </w:rPr>
        <w:t>Petition of Oncor Electric Delivery LLC to Update Its Transmission Cost Recovery Factor – November 20</w:t>
      </w:r>
      <w:r w:rsidR="00B15857">
        <w:rPr>
          <w:rFonts w:ascii="Book Antiqua" w:hAnsi="Book Antiqua" w:cs="Arial"/>
          <w:bCs/>
          <w:i/>
          <w:iCs/>
          <w:sz w:val="22"/>
          <w:szCs w:val="22"/>
        </w:rPr>
        <w:t>23</w:t>
      </w:r>
    </w:p>
    <w:p w:rsidRPr="0091481F" w:rsidR="00730FD5" w:rsidP="00730FD5" w:rsidRDefault="00730FD5" w14:paraId="3CB9881D" w14:textId="75E53343">
      <w:pPr>
        <w:jc w:val="both"/>
        <w:rPr>
          <w:rFonts w:ascii="Book Antiqua" w:hAnsi="Book Antiqua" w:cs="Arial"/>
          <w:b/>
          <w:sz w:val="22"/>
          <w:szCs w:val="22"/>
        </w:rPr>
      </w:pPr>
    </w:p>
    <w:p w:rsidR="00730FD5" w:rsidP="00730FD5" w:rsidRDefault="00730FD5" w14:paraId="35A95359" w14:textId="6621E982">
      <w:pPr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Energy Efficiency Cost Recovery Factor (EECRF)</w:t>
      </w:r>
    </w:p>
    <w:p w:rsidRPr="00730FD5" w:rsidR="00730FD5" w:rsidP="00730FD5" w:rsidRDefault="00730FD5" w14:paraId="3BEF3EF8" w14:textId="0AF64C5F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52178 – </w:t>
      </w:r>
      <w:r w:rsidRPr="001878F7" w:rsidR="001878F7">
        <w:rPr>
          <w:rFonts w:ascii="Book Antiqua" w:hAnsi="Book Antiqua" w:cs="Arial"/>
          <w:bCs/>
          <w:i/>
          <w:iCs/>
          <w:sz w:val="22"/>
          <w:szCs w:val="22"/>
        </w:rPr>
        <w:t>Application of Oncor Electric Delivery Company LLC to Adjust Its Energy Efficiency Cost Recovery Factor – May 2021</w:t>
      </w:r>
    </w:p>
    <w:p w:rsidRPr="00730FD5" w:rsidR="00730FD5" w:rsidP="00730FD5" w:rsidRDefault="00730FD5" w14:paraId="644F8E6D" w14:textId="31A18726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53671 – </w:t>
      </w:r>
      <w:r w:rsidRPr="001878F7" w:rsidR="001878F7">
        <w:rPr>
          <w:rFonts w:ascii="Book Antiqua" w:hAnsi="Book Antiqua" w:cs="Arial"/>
          <w:bCs/>
          <w:i/>
          <w:iCs/>
          <w:sz w:val="22"/>
          <w:szCs w:val="22"/>
        </w:rPr>
        <w:t>Application of Oncor Electric Delivery Company LLC to Adjust Its Energy Efficiency Cost Recovery Factor – May 202</w:t>
      </w:r>
      <w:r w:rsidR="001878F7">
        <w:rPr>
          <w:rFonts w:ascii="Book Antiqua" w:hAnsi="Book Antiqua" w:cs="Arial"/>
          <w:bCs/>
          <w:i/>
          <w:iCs/>
          <w:sz w:val="22"/>
          <w:szCs w:val="22"/>
        </w:rPr>
        <w:t>2</w:t>
      </w:r>
    </w:p>
    <w:p w:rsidRPr="00730FD5" w:rsidR="00730FD5" w:rsidP="00730FD5" w:rsidRDefault="00730FD5" w14:paraId="2893C282" w14:textId="7017FD9E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55074 – </w:t>
      </w:r>
      <w:r w:rsidRPr="001878F7" w:rsidR="001878F7">
        <w:rPr>
          <w:rFonts w:ascii="Book Antiqua" w:hAnsi="Book Antiqua" w:cs="Arial"/>
          <w:bCs/>
          <w:i/>
          <w:iCs/>
          <w:sz w:val="22"/>
          <w:szCs w:val="22"/>
        </w:rPr>
        <w:t>Application of Oncor Electric Delivery Company LLC to Adjust Its Energy Efficiency Cost Recovery Factor – May 202</w:t>
      </w:r>
      <w:r w:rsidR="001878F7">
        <w:rPr>
          <w:rFonts w:ascii="Book Antiqua" w:hAnsi="Book Antiqua" w:cs="Arial"/>
          <w:bCs/>
          <w:i/>
          <w:iCs/>
          <w:sz w:val="22"/>
          <w:szCs w:val="22"/>
        </w:rPr>
        <w:t>3</w:t>
      </w:r>
    </w:p>
    <w:p w:rsidRPr="00730FD5" w:rsidR="00730FD5" w:rsidP="00730FD5" w:rsidRDefault="00730FD5" w14:paraId="1E3222AE" w14:textId="48C00C0D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56682 – </w:t>
      </w:r>
      <w:r w:rsidRPr="001878F7" w:rsidR="001878F7">
        <w:rPr>
          <w:rFonts w:ascii="Book Antiqua" w:hAnsi="Book Antiqua" w:cs="Arial"/>
          <w:bCs/>
          <w:i/>
          <w:iCs/>
          <w:sz w:val="22"/>
          <w:szCs w:val="22"/>
        </w:rPr>
        <w:t>Application of Oncor Electric Delivery Company LLC to Adjust Its Energy Efficiency Cost Recovery Factor – May 202</w:t>
      </w:r>
      <w:r w:rsidR="001878F7">
        <w:rPr>
          <w:rFonts w:ascii="Book Antiqua" w:hAnsi="Book Antiqua" w:cs="Arial"/>
          <w:bCs/>
          <w:i/>
          <w:iCs/>
          <w:sz w:val="22"/>
          <w:szCs w:val="22"/>
        </w:rPr>
        <w:t>4</w:t>
      </w:r>
    </w:p>
    <w:p w:rsidRPr="0091481F" w:rsidR="00730FD5" w:rsidP="00730FD5" w:rsidRDefault="00730FD5" w14:paraId="47973D6F" w14:textId="77777777">
      <w:pPr>
        <w:jc w:val="both"/>
        <w:rPr>
          <w:rFonts w:ascii="Book Antiqua" w:hAnsi="Book Antiqua" w:cs="Arial"/>
          <w:b/>
          <w:sz w:val="22"/>
          <w:szCs w:val="22"/>
        </w:rPr>
      </w:pPr>
    </w:p>
    <w:p w:rsidR="00730FD5" w:rsidP="00730FD5" w:rsidRDefault="00730FD5" w14:paraId="17FFFF42" w14:textId="35DD158B">
      <w:pPr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Distribution Cost Recovery Factor (DCRF)</w:t>
      </w:r>
    </w:p>
    <w:p w:rsidRPr="00730FD5" w:rsidR="00730FD5" w:rsidP="00730FD5" w:rsidRDefault="00730FD5" w14:paraId="37263C07" w14:textId="36898C14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t xml:space="preserve">PUCT Docket No. 55190 – </w:t>
      </w:r>
      <w:r w:rsidRPr="001878F7" w:rsidR="001878F7">
        <w:rPr>
          <w:rFonts w:ascii="Book Antiqua" w:hAnsi="Book Antiqua" w:cs="Arial"/>
          <w:bCs/>
          <w:i/>
          <w:iCs/>
          <w:sz w:val="22"/>
          <w:szCs w:val="22"/>
        </w:rPr>
        <w:t>Application of Oncor Electric Delivery Company LLC to Amend Its Distribution Cost Recovery Factor and Update Mobile Generation Riders – June 2023</w:t>
      </w:r>
    </w:p>
    <w:p w:rsidRPr="00730FD5" w:rsidR="00730FD5" w:rsidP="00730FD5" w:rsidRDefault="00730FD5" w14:paraId="4705271E" w14:textId="0FAAD28B">
      <w:pPr>
        <w:jc w:val="both"/>
        <w:rPr>
          <w:rFonts w:ascii="Book Antiqua" w:hAnsi="Book Antiqua" w:cs="Arial"/>
          <w:bCs/>
          <w:sz w:val="22"/>
          <w:szCs w:val="22"/>
        </w:rPr>
      </w:pPr>
      <w:r w:rsidRPr="00730FD5">
        <w:rPr>
          <w:rFonts w:ascii="Book Antiqua" w:hAnsi="Book Antiqua" w:cs="Arial"/>
          <w:bCs/>
          <w:sz w:val="22"/>
          <w:szCs w:val="22"/>
        </w:rPr>
        <w:lastRenderedPageBreak/>
        <w:t xml:space="preserve">PUCT Docket No. 55525 – </w:t>
      </w:r>
      <w:r w:rsidRPr="001878F7" w:rsidR="001878F7">
        <w:rPr>
          <w:rFonts w:ascii="Book Antiqua" w:hAnsi="Book Antiqua" w:cs="Arial"/>
          <w:bCs/>
          <w:i/>
          <w:iCs/>
          <w:sz w:val="22"/>
          <w:szCs w:val="22"/>
        </w:rPr>
        <w:t>Application of Oncor Electric Delivery Company LLC to Amend Its Distribution Cost Recovery Factor</w:t>
      </w:r>
      <w:r w:rsidR="001878F7">
        <w:rPr>
          <w:rFonts w:ascii="Book Antiqua" w:hAnsi="Book Antiqua" w:cs="Arial"/>
          <w:bCs/>
          <w:i/>
          <w:iCs/>
          <w:sz w:val="22"/>
          <w:szCs w:val="22"/>
        </w:rPr>
        <w:t xml:space="preserve"> – September 2023</w:t>
      </w:r>
    </w:p>
    <w:p w:rsidRPr="00730FD5" w:rsidR="00730FD5" w:rsidP="00730FD5" w:rsidRDefault="00186C75" w14:paraId="10E6120F" w14:textId="74EC827B">
      <w:pPr>
        <w:jc w:val="both"/>
        <w:rPr>
          <w:rFonts w:ascii="Book Antiqua" w:hAnsi="Book Antiqua" w:cs="Arial"/>
          <w:bCs/>
          <w:sz w:val="22"/>
          <w:szCs w:val="22"/>
        </w:rPr>
      </w:pPr>
      <w:r w:rsidRPr="001878F7">
        <w:rPr>
          <w:rFonts w:ascii="Book Antiqua" w:hAnsi="Book Antiqu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0403C844" wp14:anchorId="171B84D1">
                <wp:simplePos x="0" y="0"/>
                <wp:positionH relativeFrom="margin">
                  <wp:posOffset>5502965</wp:posOffset>
                </wp:positionH>
                <wp:positionV relativeFrom="page">
                  <wp:posOffset>216729</wp:posOffset>
                </wp:positionV>
                <wp:extent cx="1095375" cy="450850"/>
                <wp:effectExtent l="0" t="0" r="28575" b="25400"/>
                <wp:wrapSquare wrapText="bothSides"/>
                <wp:docPr id="1" name="Text Box 2" descr="" title="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78F7" w:rsidP="001878F7" w:rsidRDefault="001878F7" w14:paraId="4F2989D7" w14:textId="77777777">
                            <w:r>
                              <w:t>Exhibit JIF 1</w:t>
                            </w:r>
                          </w:p>
                          <w:p w:rsidR="001878F7" w:rsidP="001878F7" w:rsidRDefault="001878F7" w14:paraId="0799D959" w14:textId="43E312F7">
                            <w:r>
                              <w:t>Page 2 of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style="position:absolute;left:0;text-align:left;margin-left:433.3pt;margin-top:17.05pt;width:86.25pt;height:35.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top" alt="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" w14:anchorId="171B84D1">
                <v:textbox style="mso-fit-shape-to-text:t">
                  <w:txbxContent>
                    <w:p w:rsidR="001878F7" w:rsidP="001878F7" w:rsidRDefault="001878F7" w14:paraId="4F2989D7" w14:textId="77777777">
                      <w:r>
                        <w:t>Exhibit JIF 1</w:t>
                      </w:r>
                    </w:p>
                    <w:p w:rsidR="001878F7" w:rsidP="001878F7" w:rsidRDefault="001878F7" w14:paraId="0799D959" w14:textId="43E312F7">
                      <w:r>
                        <w:t>Page 2 of 2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730FD5" w:rsidR="00730FD5">
        <w:rPr>
          <w:rFonts w:ascii="Book Antiqua" w:hAnsi="Book Antiqua" w:cs="Arial"/>
          <w:bCs/>
          <w:sz w:val="22"/>
          <w:szCs w:val="22"/>
        </w:rPr>
        <w:t xml:space="preserve">PUCT Docket No. 56306 – </w:t>
      </w:r>
      <w:r w:rsidRPr="001878F7" w:rsidR="001878F7">
        <w:rPr>
          <w:rFonts w:ascii="Book Antiqua" w:hAnsi="Book Antiqua" w:cs="Arial"/>
          <w:bCs/>
          <w:i/>
          <w:iCs/>
          <w:sz w:val="22"/>
          <w:szCs w:val="22"/>
        </w:rPr>
        <w:t xml:space="preserve">Application of Oncor Electric Delivery Company LLC to Amend Its Distribution Cost Recovery Factor and Update Mobile Generation Riders – </w:t>
      </w:r>
      <w:r w:rsidR="001878F7">
        <w:rPr>
          <w:rFonts w:ascii="Book Antiqua" w:hAnsi="Book Antiqua" w:cs="Arial"/>
          <w:bCs/>
          <w:i/>
          <w:iCs/>
          <w:sz w:val="22"/>
          <w:szCs w:val="22"/>
        </w:rPr>
        <w:t>March 2024</w:t>
      </w:r>
    </w:p>
    <w:p w:rsidR="00730FD5" w:rsidP="00730FD5" w:rsidRDefault="00730FD5" w14:paraId="439D9EE8" w14:textId="77777777">
      <w:pPr>
        <w:jc w:val="both"/>
        <w:rPr>
          <w:rFonts w:ascii="Book Antiqua" w:hAnsi="Book Antiqua" w:cs="Arial"/>
          <w:b/>
          <w:bCs/>
          <w:sz w:val="22"/>
          <w:szCs w:val="22"/>
        </w:rPr>
      </w:pPr>
    </w:p>
    <w:p w:rsidR="00730FD5" w:rsidP="00730FD5" w:rsidRDefault="00B15857" w14:paraId="7EA97BF3" w14:textId="705225DD">
      <w:pPr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>Base Rates Cases</w:t>
      </w:r>
    </w:p>
    <w:p w:rsidRPr="00B15857" w:rsidR="00B15857" w:rsidP="00730FD5" w:rsidRDefault="00B15857" w14:paraId="1A8394BC" w14:textId="3EEA57EC">
      <w:pPr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 xml:space="preserve">PUCT Docket No. 53601 </w:t>
      </w:r>
      <w:r w:rsidR="001878F7">
        <w:rPr>
          <w:rFonts w:ascii="Book Antiqua" w:hAnsi="Book Antiqua" w:cs="Arial"/>
          <w:sz w:val="22"/>
          <w:szCs w:val="22"/>
        </w:rPr>
        <w:t>–</w:t>
      </w:r>
      <w:r>
        <w:rPr>
          <w:rFonts w:ascii="Book Antiqua" w:hAnsi="Book Antiqua" w:cs="Arial"/>
          <w:sz w:val="22"/>
          <w:szCs w:val="22"/>
        </w:rPr>
        <w:t xml:space="preserve"> </w:t>
      </w:r>
      <w:r w:rsidRPr="001878F7" w:rsidR="001878F7">
        <w:rPr>
          <w:rFonts w:ascii="Book Antiqua" w:hAnsi="Book Antiqua" w:cs="Arial"/>
          <w:i/>
          <w:iCs/>
          <w:sz w:val="22"/>
          <w:szCs w:val="22"/>
        </w:rPr>
        <w:t>Application of Oncor Electric Delivery Company LLC For Authority to Change Rates – May 2022</w:t>
      </w:r>
    </w:p>
    <w:p w:rsidR="00730FD5" w:rsidP="00730FD5" w:rsidRDefault="00730FD5" w14:paraId="6AE03A37" w14:textId="77777777">
      <w:pPr>
        <w:jc w:val="both"/>
        <w:rPr>
          <w:rFonts w:ascii="Book Antiqua" w:hAnsi="Book Antiqua" w:cs="Arial"/>
          <w:b/>
          <w:sz w:val="22"/>
          <w:szCs w:val="22"/>
        </w:rPr>
      </w:pPr>
    </w:p>
    <w:p w:rsidRPr="0091481F" w:rsidR="00FE28B9" w:rsidP="00FE28B9" w:rsidRDefault="00FE28B9" w14:paraId="67DFEC23" w14:textId="77777777">
      <w:pPr>
        <w:rPr>
          <w:rFonts w:ascii="Book Antiqua" w:hAnsi="Book Antiqua" w:cs="Arial"/>
          <w:b/>
          <w:sz w:val="22"/>
          <w:szCs w:val="22"/>
          <w:u w:val="single"/>
        </w:rPr>
      </w:pPr>
      <w:r w:rsidRPr="0091481F">
        <w:rPr>
          <w:rFonts w:ascii="Book Antiqua" w:hAnsi="Book Antiqua" w:cs="Arial"/>
          <w:b/>
          <w:sz w:val="22"/>
          <w:szCs w:val="22"/>
          <w:u w:val="single"/>
        </w:rPr>
        <w:t>Education</w:t>
      </w:r>
    </w:p>
    <w:p w:rsidRPr="0091481F" w:rsidR="00FE28B9" w:rsidP="00FE28B9" w:rsidRDefault="00FE28B9" w14:paraId="1472D84E" w14:textId="77777777">
      <w:pPr>
        <w:rPr>
          <w:rFonts w:ascii="Book Antiqua" w:hAnsi="Book Antiqua" w:cs="Arial"/>
          <w:b/>
          <w:sz w:val="22"/>
          <w:szCs w:val="22"/>
          <w:u w:val="single"/>
        </w:rPr>
      </w:pPr>
    </w:p>
    <w:p w:rsidRPr="00B15857" w:rsidR="00FE28B9" w:rsidP="00FE28B9" w:rsidRDefault="00FE28B9" w14:paraId="109CF4E7" w14:textId="6FE07E12">
      <w:pPr>
        <w:rPr>
          <w:rFonts w:ascii="Book Antiqua" w:hAnsi="Book Antiqua" w:cs="Arial"/>
          <w:b/>
          <w:sz w:val="22"/>
          <w:szCs w:val="22"/>
        </w:rPr>
      </w:pPr>
      <w:r w:rsidRPr="00720F7F">
        <w:rPr>
          <w:rFonts w:ascii="Book Antiqua" w:hAnsi="Book Antiqua" w:cs="Arial"/>
          <w:b/>
          <w:sz w:val="22"/>
          <w:szCs w:val="22"/>
        </w:rPr>
        <w:t xml:space="preserve">Texas A&amp;M University - College Station, </w:t>
      </w:r>
      <w:r w:rsidRPr="00720F7F" w:rsidR="00B15857">
        <w:rPr>
          <w:rFonts w:ascii="Book Antiqua" w:hAnsi="Book Antiqua" w:cs="Arial"/>
          <w:b/>
          <w:sz w:val="22"/>
          <w:szCs w:val="22"/>
        </w:rPr>
        <w:t>Texas (</w:t>
      </w:r>
      <w:r>
        <w:rPr>
          <w:rFonts w:ascii="Book Antiqua" w:hAnsi="Book Antiqua" w:cs="Arial"/>
          <w:b/>
          <w:sz w:val="22"/>
          <w:szCs w:val="22"/>
        </w:rPr>
        <w:t>May 2007)</w:t>
      </w:r>
      <w:r w:rsidRPr="00720F7F">
        <w:rPr>
          <w:rFonts w:ascii="Book Antiqua" w:hAnsi="Book Antiqua" w:cs="Arial"/>
          <w:b/>
          <w:sz w:val="22"/>
          <w:szCs w:val="22"/>
        </w:rPr>
        <w:t xml:space="preserve">              </w:t>
      </w:r>
      <w:r w:rsidRPr="0091481F">
        <w:rPr>
          <w:rFonts w:ascii="Book Antiqua" w:hAnsi="Book Antiqua" w:cs="Arial"/>
          <w:b/>
          <w:sz w:val="22"/>
          <w:szCs w:val="22"/>
        </w:rPr>
        <w:tab/>
      </w:r>
      <w:r w:rsidRPr="0091481F">
        <w:rPr>
          <w:rFonts w:ascii="Book Antiqua" w:hAnsi="Book Antiqua" w:cs="Arial"/>
          <w:b/>
          <w:sz w:val="22"/>
          <w:szCs w:val="22"/>
        </w:rPr>
        <w:tab/>
      </w:r>
      <w:r w:rsidRPr="0091481F">
        <w:rPr>
          <w:rFonts w:ascii="Book Antiqua" w:hAnsi="Book Antiqua" w:cs="Arial"/>
          <w:b/>
          <w:sz w:val="22"/>
          <w:szCs w:val="22"/>
        </w:rPr>
        <w:tab/>
      </w:r>
      <w:r w:rsidRPr="00720F7F">
        <w:rPr>
          <w:rFonts w:ascii="Book Antiqua" w:hAnsi="Book Antiqua" w:cs="Arial"/>
          <w:b/>
          <w:sz w:val="22"/>
          <w:szCs w:val="22"/>
        </w:rPr>
        <w:t xml:space="preserve"> </w:t>
      </w:r>
      <w:r w:rsidRPr="00720F7F">
        <w:rPr>
          <w:rFonts w:ascii="Book Antiqua" w:hAnsi="Book Antiqua" w:cs="Arial"/>
          <w:bCs/>
          <w:sz w:val="22"/>
          <w:szCs w:val="22"/>
        </w:rPr>
        <w:t xml:space="preserve">    </w:t>
      </w:r>
    </w:p>
    <w:p w:rsidRPr="0091481F" w:rsidR="00FE28B9" w:rsidP="00FE28B9" w:rsidRDefault="00FE28B9" w14:paraId="706BFC82" w14:textId="77777777">
      <w:pPr>
        <w:rPr>
          <w:rFonts w:ascii="Book Antiqua" w:hAnsi="Book Antiqua" w:cs="Arial"/>
          <w:bCs/>
          <w:sz w:val="22"/>
          <w:szCs w:val="22"/>
        </w:rPr>
      </w:pPr>
      <w:r w:rsidRPr="00720F7F">
        <w:rPr>
          <w:rFonts w:ascii="Book Antiqua" w:hAnsi="Book Antiqua" w:cs="Arial"/>
          <w:bCs/>
          <w:sz w:val="22"/>
          <w:szCs w:val="22"/>
        </w:rPr>
        <w:t xml:space="preserve">Bachelor Business Administration (BBA) – Accounting, </w:t>
      </w:r>
      <w:r w:rsidRPr="00720F7F">
        <w:rPr>
          <w:rFonts w:ascii="Book Antiqua" w:hAnsi="Book Antiqua" w:cs="Arial"/>
          <w:bCs/>
          <w:i/>
          <w:sz w:val="22"/>
          <w:szCs w:val="22"/>
        </w:rPr>
        <w:t>Cum Laude</w:t>
      </w:r>
    </w:p>
    <w:p w:rsidRPr="00720F7F" w:rsidR="00FE28B9" w:rsidP="00FE28B9" w:rsidRDefault="00FE28B9" w14:paraId="79C30913" w14:textId="77777777">
      <w:pPr>
        <w:rPr>
          <w:rFonts w:ascii="Book Antiqua" w:hAnsi="Book Antiqua" w:cs="Arial"/>
          <w:bCs/>
          <w:sz w:val="22"/>
          <w:szCs w:val="22"/>
        </w:rPr>
      </w:pPr>
      <w:r w:rsidRPr="00720F7F">
        <w:rPr>
          <w:rFonts w:ascii="Book Antiqua" w:hAnsi="Book Antiqua" w:cs="Arial"/>
          <w:bCs/>
          <w:sz w:val="22"/>
          <w:szCs w:val="22"/>
        </w:rPr>
        <w:t xml:space="preserve">Master of Science (MS) - Management Information Systems </w:t>
      </w:r>
    </w:p>
    <w:p w:rsidRPr="0091481F" w:rsidR="00FE28B9" w:rsidP="00FE28B9" w:rsidRDefault="00FE28B9" w14:paraId="4A4015DD" w14:textId="77777777">
      <w:pPr>
        <w:rPr>
          <w:rFonts w:ascii="Book Antiqua" w:hAnsi="Book Antiqua" w:cs="Arial"/>
          <w:b/>
          <w:sz w:val="22"/>
          <w:szCs w:val="22"/>
        </w:rPr>
      </w:pPr>
    </w:p>
    <w:p w:rsidRPr="0091481F" w:rsidR="00FE28B9" w:rsidP="00FE28B9" w:rsidRDefault="00FE28B9" w14:paraId="179391C9" w14:textId="77777777">
      <w:pPr>
        <w:rPr>
          <w:rFonts w:ascii="Book Antiqua" w:hAnsi="Book Antiqua" w:cs="Arial"/>
          <w:b/>
          <w:sz w:val="22"/>
          <w:szCs w:val="22"/>
          <w:u w:val="single"/>
        </w:rPr>
      </w:pPr>
      <w:r w:rsidRPr="0091481F">
        <w:rPr>
          <w:rFonts w:ascii="Book Antiqua" w:hAnsi="Book Antiqua" w:cs="Arial"/>
          <w:b/>
          <w:sz w:val="22"/>
          <w:szCs w:val="22"/>
          <w:u w:val="single"/>
        </w:rPr>
        <w:t>Certifications</w:t>
      </w:r>
    </w:p>
    <w:p w:rsidRPr="0091481F" w:rsidR="00FE28B9" w:rsidP="00FE28B9" w:rsidRDefault="00FE28B9" w14:paraId="134C7EF9" w14:textId="77777777">
      <w:pPr>
        <w:rPr>
          <w:rFonts w:ascii="Book Antiqua" w:hAnsi="Book Antiqua" w:cs="Arial"/>
          <w:b/>
          <w:sz w:val="22"/>
          <w:szCs w:val="22"/>
        </w:rPr>
      </w:pPr>
    </w:p>
    <w:p w:rsidRPr="0091481F" w:rsidR="00FE28B9" w:rsidP="00FE28B9" w:rsidRDefault="00FE28B9" w14:paraId="78AFDDB6" w14:textId="77777777">
      <w:pPr>
        <w:rPr>
          <w:rFonts w:ascii="Book Antiqua" w:hAnsi="Book Antiqua" w:cs="Arial"/>
          <w:b/>
          <w:sz w:val="22"/>
          <w:szCs w:val="22"/>
        </w:rPr>
      </w:pPr>
      <w:r w:rsidRPr="0091481F">
        <w:rPr>
          <w:rFonts w:ascii="Book Antiqua" w:hAnsi="Book Antiqua" w:cs="Arial"/>
          <w:b/>
          <w:sz w:val="22"/>
          <w:szCs w:val="22"/>
        </w:rPr>
        <w:t xml:space="preserve">Certified Public Accountant (CPA) </w:t>
      </w:r>
    </w:p>
    <w:p w:rsidRPr="0091481F" w:rsidR="00FE28B9" w:rsidP="00FE28B9" w:rsidRDefault="00FE28B9" w14:paraId="0DD9855C" w14:textId="77777777">
      <w:pPr>
        <w:rPr>
          <w:rFonts w:ascii="Book Antiqua" w:hAnsi="Book Antiqua" w:cs="Arial"/>
          <w:bCs/>
          <w:i/>
          <w:sz w:val="22"/>
          <w:szCs w:val="22"/>
        </w:rPr>
      </w:pPr>
      <w:r w:rsidRPr="0091481F">
        <w:rPr>
          <w:rFonts w:ascii="Book Antiqua" w:hAnsi="Book Antiqua" w:cs="Arial"/>
          <w:bCs/>
          <w:sz w:val="22"/>
          <w:szCs w:val="22"/>
        </w:rPr>
        <w:t xml:space="preserve">State of Texas </w:t>
      </w:r>
      <w:r w:rsidRPr="0091481F">
        <w:rPr>
          <w:rFonts w:ascii="Book Antiqua" w:hAnsi="Book Antiqua" w:cs="Arial"/>
          <w:bCs/>
          <w:iCs/>
          <w:sz w:val="22"/>
          <w:szCs w:val="22"/>
        </w:rPr>
        <w:t>License # 091947</w:t>
      </w:r>
    </w:p>
    <w:p w:rsidR="00B36088" w:rsidRDefault="00186C75" w14:paraId="0CF8ED95" w14:textId="77777777"/>
    <w:sectPr w:rsidR="00B3608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0FD5" w:rsidP="00730FD5" w:rsidRDefault="00730FD5" w14:paraId="07A62529" w14:textId="77777777">
      <w:r>
        <w:separator/>
      </w:r>
    </w:p>
  </w:endnote>
  <w:endnote w:type="continuationSeparator" w:id="0">
    <w:p w:rsidR="00730FD5" w:rsidP="00730FD5" w:rsidRDefault="00730FD5" w14:paraId="7E0760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0FD5" w:rsidP="00730FD5" w:rsidRDefault="00730FD5" w14:paraId="050B9B0F" w14:textId="77777777">
      <w:r>
        <w:separator/>
      </w:r>
    </w:p>
  </w:footnote>
  <w:footnote w:type="continuationSeparator" w:id="0">
    <w:p w:rsidR="00730FD5" w:rsidP="00730FD5" w:rsidRDefault="00730FD5" w14:paraId="28BDB6F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86C75" w:rsidR="00BA4AB4" w:rsidRDefault="00BA4AB4" w14:paraId="129916AA" w14:textId="672D4A18">
    <w:pPr>
      <w:pStyle w:val="Header"/>
      <w:rPr>
        <w:rFonts w:ascii="Book Antiqua" w:hAnsi="Book Antiqua"/>
        <w:b/>
        <w:bCs/>
        <w:sz w:val="32"/>
        <w:szCs w:val="32"/>
      </w:rPr>
    </w:pPr>
    <w:r w:rsidRPr="00186C75">
      <w:rPr>
        <w:rFonts w:ascii="Book Antiqua" w:hAnsi="Book Antiqua"/>
        <w:b/>
        <w:bCs/>
        <w:sz w:val="32"/>
        <w:szCs w:val="32"/>
      </w:rPr>
      <w:ptab w:alignment="center" w:relativeTo="margin" w:leader="none"/>
    </w:r>
    <w:r w:rsidRPr="00186C75">
      <w:rPr>
        <w:rFonts w:ascii="Book Antiqua" w:hAnsi="Book Antiqua"/>
        <w:b/>
        <w:bCs/>
        <w:sz w:val="32"/>
        <w:szCs w:val="32"/>
      </w:rPr>
      <w:t>Janice Irene Fennell</w:t>
    </w:r>
  </w:p>
  <w:p w:rsidR="00BA4AB4" w:rsidP="00BA4AB4" w:rsidRDefault="00BA4AB4" w14:paraId="4E5A160F" w14:textId="03AF3140">
    <w:pPr>
      <w:pStyle w:val="Header"/>
    </w:pPr>
    <w:r>
      <w:tab/>
    </w:r>
  </w:p>
  <w:p w:rsidR="00F5697F" w:rsidP="00BA4AB4" w:rsidRDefault="00BA4AB4" w14:paraId="3E2387C3" w14:textId="0C542195">
    <w:pPr>
      <w:pStyle w:val="Header"/>
    </w:pPr>
    <w:r>
      <w:ptab w:alignment="right" w:relativeTo="margin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4D14"/>
    <w:multiLevelType w:val="hybridMultilevel"/>
    <w:tmpl w:val="CA84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923AF"/>
    <w:multiLevelType w:val="hybridMultilevel"/>
    <w:tmpl w:val="3B06A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FD5"/>
    <w:rsid w:val="00186C75"/>
    <w:rsid w:val="001878F7"/>
    <w:rsid w:val="002A6E7F"/>
    <w:rsid w:val="002B76FC"/>
    <w:rsid w:val="00730FD5"/>
    <w:rsid w:val="00A445CC"/>
    <w:rsid w:val="00AA7491"/>
    <w:rsid w:val="00B15857"/>
    <w:rsid w:val="00BA4AB4"/>
    <w:rsid w:val="00F5697F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666488B"/>
  <w15:chartTrackingRefBased/>
  <w15:docId w15:val="{DFD8A261-341D-4F5E-8753-02C5AC1D2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0FD5"/>
    <w:pPr>
      <w:spacing w:after="0" w:line="240" w:lineRule="auto"/>
    </w:pPr>
    <w:rPr>
      <w:rFonts w:ascii="Arial" w:hAnsi="Arial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FD5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0FD5"/>
    <w:rPr>
      <w:rFonts w:ascii="Arial" w:hAnsi="Arial"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30FD5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0FD5"/>
    <w:rPr>
      <w:rFonts w:ascii="Arial" w:hAnsi="Arial"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E2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Printed>1900-01-01T06:00:00.0000000Z</lastPrinted>
  <dcterms:created xsi:type="dcterms:W3CDTF">1900-01-01T06:00:00.0000000Z</dcterms:created>
  <dcterms:modified xsi:type="dcterms:W3CDTF">2024-07-31T18:21:00.0000000Z</dcterms:modified>
</coreProperties>
</file>